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B187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B187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B187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B1879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B187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cap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3A60A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B187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3A60AA">
              <w:rPr>
                <w:rFonts w:asciiTheme="minorHAnsi" w:hAnsiTheme="minorHAnsi"/>
                <w:sz w:val="24"/>
                <w:szCs w:val="24"/>
              </w:rPr>
              <w:t xml:space="preserve"> M27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B1879" w:rsidTr="00C9183B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B1879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B187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B1879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B1879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B1879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B1879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4B1879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4B1879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B1879" w:rsidRDefault="00AB1D18" w:rsidP="00E247CE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1879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4/7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B1879" w:rsidTr="006D7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1879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B1879" w:rsidRDefault="002E1B9A" w:rsidP="003408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  <w:t>(</w:t>
            </w:r>
            <w:r w:rsidR="0034082C" w:rsidRPr="004B1879">
              <w:rPr>
                <w:rFonts w:asciiTheme="minorHAnsi" w:hAnsiTheme="minorHAnsi"/>
                <w:sz w:val="24"/>
                <w:szCs w:val="24"/>
              </w:rPr>
              <w:t>praktyka zawodowa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1879" w:rsidTr="006D7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1879" w:rsidRDefault="002E1B9A" w:rsidP="00072CB2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Wymiar zajęć </w:t>
            </w:r>
          </w:p>
        </w:tc>
        <w:tc>
          <w:tcPr>
            <w:tcW w:w="1260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B1879" w:rsidRDefault="00072CB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6 miesięcy (120 dni roboczych)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F435E" w:rsidRPr="004B1879" w:rsidTr="002F435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F435E" w:rsidRPr="004B1879" w:rsidRDefault="002F435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2CB2" w:rsidRPr="004B1879" w:rsidRDefault="00072CB2" w:rsidP="00072CB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Uczelniany opiekun praktyk zawodowych: mgr inż. Marzanna Skowrońska, mgr inż. Daria Rybarczyk, mgr inż. Andrzej Stojek, dr inż. Jacek Paluszak </w:t>
            </w:r>
          </w:p>
          <w:p w:rsidR="002F435E" w:rsidRPr="004B1879" w:rsidRDefault="002F435E" w:rsidP="00000A4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640"/>
        </w:trPr>
        <w:tc>
          <w:tcPr>
            <w:tcW w:w="2988" w:type="dxa"/>
            <w:vAlign w:val="center"/>
          </w:tcPr>
          <w:p w:rsidR="002F435E" w:rsidRPr="004B1879" w:rsidRDefault="002F43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72CB2" w:rsidRPr="004B1879" w:rsidRDefault="00072CB2" w:rsidP="00072CB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Zakładowy opiekun praktyk zawodowych</w:t>
            </w:r>
          </w:p>
        </w:tc>
      </w:tr>
      <w:tr w:rsidR="002F435E" w:rsidRPr="004B1879" w:rsidTr="002F435E">
        <w:tc>
          <w:tcPr>
            <w:tcW w:w="2988" w:type="dxa"/>
            <w:vAlign w:val="center"/>
          </w:tcPr>
          <w:p w:rsidR="002F435E" w:rsidRPr="004B1879" w:rsidRDefault="002F435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F435E" w:rsidRPr="004B1879" w:rsidRDefault="002F435E" w:rsidP="00000A44">
            <w:pPr>
              <w:tabs>
                <w:tab w:val="num" w:pos="24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Zapoznanie studentów z organizacją i pracą instytucji (zakładów) zajmujących się informatyką, a w szczególności tworzeniem oprogramowania użytkowego, zarządzaniem bazami danych, administracją systemów operacyjnych, tworzeniem sieci komputerowych</w:t>
            </w:r>
            <w:r w:rsidR="0034082C" w:rsidRPr="004B1879">
              <w:rPr>
                <w:rFonts w:asciiTheme="minorHAnsi" w:hAnsiTheme="minorHAnsi"/>
                <w:sz w:val="24"/>
                <w:szCs w:val="24"/>
              </w:rPr>
              <w:t>, tworzeniem grafiki i multimediów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 oraz wszystkimi usługami związanymi z poprawną działalnością i serwisem sieci i oprogramowania</w:t>
            </w:r>
          </w:p>
          <w:p w:rsidR="002F435E" w:rsidRPr="004B1879" w:rsidRDefault="002F435E" w:rsidP="00000A44">
            <w:pPr>
              <w:tabs>
                <w:tab w:val="num" w:pos="244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2F435E" w:rsidRPr="004B1879" w:rsidRDefault="002F435E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Pogłębienie wiedzy zdobytej przez studenta w toku studiów poprzez praktyczne rozwiązywanie rzeczywistych zadań technicznych, informatycznych, występujących w wybranym dziale firmy. Ponadto, w trakcie trwania praktyki, samodzielne uzupełnienie wiedzy niezbędnej do realizacji dyplomu (opcjonalnie).</w:t>
            </w:r>
          </w:p>
          <w:p w:rsidR="0034082C" w:rsidRPr="004B1879" w:rsidRDefault="0034082C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4082C" w:rsidRPr="004B1879" w:rsidRDefault="0034082C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Podczas praktyki zawodowej może zostać zdefiniowany i z</w:t>
            </w:r>
            <w:r w:rsidR="008D714F" w:rsidRPr="004B1879">
              <w:rPr>
                <w:rFonts w:asciiTheme="minorHAnsi" w:hAnsiTheme="minorHAnsi"/>
                <w:sz w:val="24"/>
                <w:szCs w:val="24"/>
              </w:rPr>
              <w:t>głoszo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ny przez zakład pracy temat aplikacyjnej pracy dyplomowej. Zgłoszenie tematu może wskazywać studenta lub studentów przewidzianych do jego realizacji.</w:t>
            </w:r>
          </w:p>
          <w:p w:rsidR="002F435E" w:rsidRPr="004B1879" w:rsidRDefault="002F435E" w:rsidP="00000A44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2F435E" w:rsidRPr="004B1879" w:rsidTr="002F435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4B1879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B1879" w:rsidTr="004B187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3351E2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Ma wiedzę na temat sposobu realizacji zadań inżynierskich dotyczących informatyki</w:t>
            </w:r>
            <w:r w:rsidR="003351E2" w:rsidRPr="004B1879">
              <w:rPr>
                <w:rFonts w:asciiTheme="minorHAnsi" w:hAnsiTheme="minorHAnsi"/>
                <w:sz w:val="24"/>
                <w:szCs w:val="24"/>
              </w:rPr>
              <w:t xml:space="preserve"> z zachowaniem standardów i norm technicznych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K_W05, K_W06</w:t>
            </w:r>
          </w:p>
          <w:p w:rsidR="002F435E" w:rsidRPr="004B1879" w:rsidRDefault="003351E2" w:rsidP="003351E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2F435E" w:rsidRPr="004B1879" w:rsidTr="004B1879">
        <w:trPr>
          <w:cantSplit/>
          <w:trHeight w:val="5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technologie, narzędzia, metody, techniki oraz sprzęt stosowane w informatyce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ekonomiczne, prawne skutki własnych działań podejmowan</w:t>
            </w:r>
            <w:r w:rsidR="00382462" w:rsidRPr="004B1879">
              <w:rPr>
                <w:rFonts w:asciiTheme="minorHAnsi" w:hAnsiTheme="minorHAnsi"/>
                <w:sz w:val="24"/>
                <w:szCs w:val="24"/>
              </w:rPr>
              <w:t>ych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 w ramach praktyki oraz  ograniczenia wynikające z prawa autorskiego i kodeksu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podstawowe zasady bezpieczeństwa pracy i ergonomii w zawodzie informatyka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Pozyskuje informacje odnośnie technologii, metod, technik, sprzętu wymaganego do realizacji powierzonego zadania, posługując się rozmaitymi źródłami literaturowymi i zasobami publikowanymi w języku polskim  jak i angielskim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K_U01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K_U05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42034A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Rozwiązuje  praktyczne problemy  informatyczne osadzone w środowisku zajmującym się zawodowo działalnością inżynierską w branży IT, stosując normy i standardy stosowane w informatyce, a także zasady ergonomii i bezpieczeństwa</w:t>
            </w:r>
            <w:r w:rsidR="004203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bookmarkStart w:id="0" w:name="_GoBack"/>
            <w:r w:rsidR="0042034A">
              <w:rPr>
                <w:rFonts w:asciiTheme="minorHAnsi" w:hAnsiTheme="minorHAnsi"/>
                <w:sz w:val="24"/>
                <w:szCs w:val="24"/>
              </w:rPr>
              <w:t>oraz biorąc pod uwagę aspekty środowiskowe i etyczne</w:t>
            </w:r>
            <w:bookmarkEnd w:id="0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462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K_U02, </w:t>
            </w:r>
            <w:r w:rsidR="00382462" w:rsidRPr="004B1879">
              <w:rPr>
                <w:rFonts w:asciiTheme="minorHAnsi" w:hAnsiTheme="minorHAnsi"/>
                <w:sz w:val="24"/>
                <w:szCs w:val="24"/>
              </w:rPr>
              <w:t>K_U09</w:t>
            </w:r>
          </w:p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K_U10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K_U11, K_U12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K_U22, K_U23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Opracowuje dokumentację dotyczącą realizacji podejmowanych zadań w ramach praktyki, a także referuje ustnie prezentowane w niej zagadnienia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2F435E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Pracuje w zespole zajmującym się zawodowo branżą IT,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C27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B1879" w:rsidRDefault="00072CB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t>rzestrzega zasad etyki zawodowej</w:t>
            </w:r>
            <w:r w:rsidR="00AB1CDE" w:rsidRPr="004B1879">
              <w:rPr>
                <w:rFonts w:asciiTheme="minorHAnsi" w:hAnsiTheme="minorHAnsi"/>
                <w:sz w:val="24"/>
                <w:szCs w:val="24"/>
              </w:rPr>
              <w:t xml:space="preserve"> i zgodnie z tymi zasadami korzysta z wiedzy i pomocy doświadczonych kolegów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CD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</w:t>
            </w:r>
            <w:r w:rsidR="003351E2" w:rsidRPr="004B1879">
              <w:rPr>
                <w:rFonts w:asciiTheme="minorHAnsi" w:hAnsiTheme="minorHAnsi"/>
                <w:sz w:val="24"/>
                <w:szCs w:val="24"/>
              </w:rPr>
              <w:t>03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AB1CDE" w:rsidRPr="004B1879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Kontaktując  się z osobami spoza branży potrafi zarówno pozyskać od nich niezbędne informacje do realizacji planowanego zadania,  jak i przekazać im w sposób zrozumiały informacje i opinie z zakresu informatyki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Dostrzega w praktyce tempo </w:t>
            </w:r>
            <w:proofErr w:type="spellStart"/>
            <w:r w:rsidRPr="004B1879">
              <w:rPr>
                <w:rFonts w:asciiTheme="minorHAnsi" w:hAnsiTheme="minorHAnsi"/>
                <w:sz w:val="24"/>
                <w:szCs w:val="24"/>
              </w:rPr>
              <w:t>deaktualizacji</w:t>
            </w:r>
            <w:proofErr w:type="spellEnd"/>
            <w:r w:rsidRPr="004B1879">
              <w:rPr>
                <w:rFonts w:asciiTheme="minorHAnsi" w:hAnsiTheme="minorHAnsi"/>
                <w:sz w:val="24"/>
                <w:szCs w:val="24"/>
              </w:rPr>
              <w:t xml:space="preserve">  wiedzy informatycznej  oraz skutki działalności informatyków szczególnie te ekonomiczne i społeczne 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K_K01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B1879" w:rsidTr="002F435E">
        <w:tc>
          <w:tcPr>
            <w:tcW w:w="10008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clear" w:color="auto" w:fill="D9D9D9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clear" w:color="auto" w:fill="D9D9D9"/>
          </w:tcPr>
          <w:p w:rsidR="002E1B9A" w:rsidRPr="004B1879" w:rsidRDefault="002F435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  <w:r w:rsidR="00634FCC" w:rsidRPr="004B1879"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praktyka</w:t>
            </w:r>
          </w:p>
        </w:tc>
      </w:tr>
      <w:tr w:rsidR="002F435E" w:rsidRPr="004B1879" w:rsidTr="002F435E">
        <w:tc>
          <w:tcPr>
            <w:tcW w:w="10008" w:type="dxa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Praktyki w Instytucie Informatyki Stosowanej trwają </w:t>
            </w:r>
            <w:r w:rsidR="008D714F" w:rsidRPr="004B1879">
              <w:rPr>
                <w:rFonts w:asciiTheme="minorHAnsi" w:hAnsiTheme="minorHAnsi"/>
                <w:sz w:val="24"/>
                <w:szCs w:val="24"/>
              </w:rPr>
              <w:t>6 miesięcy , minimum 120 dni roboczych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2F435E" w:rsidRPr="004B1879" w:rsidRDefault="002F435E" w:rsidP="00000A44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Praktyki zawodowe odbywają się w działach lub komórkach zajmujących się szeroko pojętą informatyką: w zakładach branży telekomunikacyjnej, produkcyjnej, firmach informatycznych, urzędach administracji rządowej i samorządowej oraz w instytucjach usługowych i handlowych zajmujących się tworzeniem oprogramowania, serwisem informatycznym</w:t>
            </w:r>
            <w:r w:rsidR="008D714F" w:rsidRPr="004B1879">
              <w:rPr>
                <w:rFonts w:asciiTheme="minorHAnsi" w:hAnsiTheme="minorHAnsi"/>
              </w:rPr>
              <w:t>, grafiką komputerową i multimediami</w:t>
            </w:r>
            <w:r w:rsidRPr="004B1879">
              <w:rPr>
                <w:rFonts w:asciiTheme="minorHAnsi" w:hAnsiTheme="minorHAnsi"/>
              </w:rPr>
              <w:t xml:space="preserve"> i inną działalnością w branży IT. Uwzględnia się możliwość realizacji praktyk w formie projektów informatycznych zlecanych przez firmy z ewentualnym ich wdrożeniem. Założeniem podstawowym praktyki jest możliwość zdobycia praktycznego doświadczenia w środowisku zajmującym się zawodowo działalnością inżynierską w branży IT (wymagany opiekun reprezentujący środowisko).</w:t>
            </w:r>
          </w:p>
          <w:p w:rsidR="002F435E" w:rsidRPr="004B1879" w:rsidRDefault="002F435E" w:rsidP="00000A44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Cele szczegółowe: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z działalnością przedsiębiorstw branży informatycznej lub działów informatycznych w przedsiębiorstwach, instytucjach, urzędach, itp.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z realizacją projektów 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Współudział w projektowaniu i wykonawstwie systemów teleinformatycznych (sieci komputerowych, aplikacji komputerowych, systemów multimedialnych).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Wspomaganie prac administratora systemów teleinformatycznych (asystent administratora)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i procesami wdrażania systemów informatycznych.</w:t>
            </w:r>
          </w:p>
          <w:p w:rsidR="00600C27" w:rsidRPr="004B1879" w:rsidRDefault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 xml:space="preserve">Samodzielne wykonanie oprogramowania, projektów </w:t>
            </w:r>
            <w:r w:rsidR="008D714F" w:rsidRPr="004B1879">
              <w:rPr>
                <w:rFonts w:asciiTheme="minorHAnsi" w:hAnsiTheme="minorHAnsi"/>
              </w:rPr>
              <w:t xml:space="preserve">graficznych i </w:t>
            </w:r>
            <w:r w:rsidRPr="004B1879">
              <w:rPr>
                <w:rFonts w:asciiTheme="minorHAnsi" w:hAnsiTheme="minorHAnsi"/>
              </w:rPr>
              <w:t>multimedialnych</w:t>
            </w:r>
            <w:r w:rsidR="006A5347" w:rsidRPr="004B1879">
              <w:rPr>
                <w:rFonts w:asciiTheme="minorHAnsi" w:hAnsiTheme="minorHAnsi"/>
              </w:rPr>
              <w:t>, konfiguracji systemów</w:t>
            </w:r>
            <w:r w:rsidRPr="004B1879">
              <w:rPr>
                <w:rFonts w:asciiTheme="minorHAnsi" w:hAnsiTheme="minorHAnsi"/>
              </w:rPr>
              <w:t xml:space="preserve"> lub projektów sieci zlecanych przez firmy (konsultacje ze zlecającym)</w:t>
            </w:r>
            <w:r w:rsidR="006A5347" w:rsidRPr="004B1879">
              <w:rPr>
                <w:rFonts w:asciiTheme="minorHAnsi" w:hAnsiTheme="minorHAnsi"/>
              </w:rPr>
              <w:t>. W okresie praktyki student rozwiązuje co najmniej trzy mini zadania inżynierskie, do których odnosi się efekt uczenia się nr 06. Założenia mini zadań określa zakładowy opiekun praktyk z uwzględnieniem zapisów zawartych w programie praktyki zawodowej,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związanymi z utrzymaniem urządzeń, obiektów i systemów teleinformatycznych.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Zdobycie doświadczenia w korzystaniu z norm i standardów stosowanych w informatyce.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bezpieczeństwa systemów teleinformatycznych.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Zdobycie doświadczenia w pracy zespołowej.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zasadami bezpieczeństwa pracy i ergonomii w zawodzie informatyka</w:t>
            </w:r>
          </w:p>
          <w:p w:rsidR="002F435E" w:rsidRPr="004B1879" w:rsidRDefault="002F435E" w:rsidP="00000A44">
            <w:pPr>
              <w:pStyle w:val="Tekstpodstawowy"/>
              <w:ind w:left="85"/>
              <w:jc w:val="left"/>
              <w:rPr>
                <w:rFonts w:asciiTheme="minorHAnsi" w:hAnsiTheme="minorHAnsi"/>
              </w:rPr>
            </w:pPr>
          </w:p>
          <w:p w:rsidR="002F435E" w:rsidRPr="004B1879" w:rsidRDefault="002F435E" w:rsidP="008D714F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 xml:space="preserve">Miejsca praktyk są przygotowywane przez Uczelnię, jednakże studenci </w:t>
            </w:r>
            <w:r w:rsidR="008D714F" w:rsidRPr="004B1879">
              <w:rPr>
                <w:rFonts w:asciiTheme="minorHAnsi" w:hAnsiTheme="minorHAnsi"/>
              </w:rPr>
              <w:t xml:space="preserve"> </w:t>
            </w:r>
            <w:r w:rsidRPr="004B1879">
              <w:rPr>
                <w:rFonts w:asciiTheme="minorHAnsi" w:hAnsiTheme="minorHAnsi"/>
              </w:rPr>
              <w:t>mają możliwość poszukiwana takich miejsc indywidualnie. Możliwa jest realizacja praktyk także w firmach na terenie państw Unii Europejskiej (program -Erasmus</w:t>
            </w:r>
            <w:r w:rsidR="008D714F" w:rsidRPr="004B1879">
              <w:rPr>
                <w:rFonts w:asciiTheme="minorHAnsi" w:hAnsiTheme="minorHAnsi"/>
              </w:rPr>
              <w:t xml:space="preserve"> Plus</w:t>
            </w:r>
            <w:r w:rsidRPr="004B1879">
              <w:rPr>
                <w:rFonts w:asciiTheme="minorHAnsi" w:hAnsiTheme="minorHAnsi"/>
              </w:rPr>
              <w:t>). Zgłaszane propozycje są opiniowane pod względem merytorycznym przez opiekuna praktyk, a zatwierdzane przez dyrektora instytutu. Następnie Uczelnia zawiera pisemne porozumienia z instytucjami przyjmującymi studentów na praktyki. Wszystkie prace organizacyjne związane z realizacją praktyk są prowadzone przez opiekuna praktyk, który jest powoływany przez Rektora.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Do okresu praktyki zawodowej przewidzianej programem studiów mogą zostać wliczone okresy staży zawodowych i pracy zawodowej pod warunkiem wykonywania w tych okresach obowiązków odpowiadających stanowisku pracy inżyniera informatyka.</w:t>
            </w:r>
          </w:p>
          <w:p w:rsidR="008D714F" w:rsidRPr="004B1879" w:rsidRDefault="00E753E0" w:rsidP="00E753E0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 w:cs="Arial"/>
              </w:rPr>
              <w:t xml:space="preserve">W przypadku dokumentowania przez studenta doświadczenia zawodowego umowami zleceń i </w:t>
            </w:r>
            <w:r w:rsidRPr="004B1879">
              <w:rPr>
                <w:rFonts w:asciiTheme="minorHAnsi" w:hAnsiTheme="minorHAnsi" w:cs="Arial"/>
              </w:rPr>
              <w:lastRenderedPageBreak/>
              <w:t>protokołami odbioru prac zleconych, godzinową wycenę tych prac przeprowadza komisja egzaminacyjna zaliczająca praktyki zawodowe.</w:t>
            </w:r>
          </w:p>
          <w:p w:rsidR="0097674B" w:rsidRPr="004B1879" w:rsidRDefault="0097674B" w:rsidP="0097674B">
            <w:pPr>
              <w:pStyle w:val="Tekstpodstawowy"/>
              <w:spacing w:before="120"/>
              <w:rPr>
                <w:rFonts w:asciiTheme="minorHAnsi" w:hAnsiTheme="minorHAnsi"/>
              </w:rPr>
            </w:pP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B1879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c>
          <w:tcPr>
            <w:tcW w:w="2660" w:type="dxa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c>
          <w:tcPr>
            <w:tcW w:w="2660" w:type="dxa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4B1879" w:rsidRDefault="00634FCC" w:rsidP="00AA4E25">
            <w:pPr>
              <w:rPr>
                <w:rFonts w:asciiTheme="minorHAnsi" w:hAnsiTheme="minorHAnsi"/>
                <w:iCs/>
                <w:sz w:val="24"/>
                <w:szCs w:val="24"/>
              </w:rPr>
            </w:pPr>
            <w:r w:rsidRPr="004B1879">
              <w:rPr>
                <w:rFonts w:asciiTheme="minorHAnsi" w:hAnsiTheme="minorHAnsi"/>
                <w:iCs/>
                <w:sz w:val="24"/>
                <w:szCs w:val="24"/>
              </w:rPr>
              <w:t>Praktyczny udział w pracach wybranych komórek zakładu</w:t>
            </w:r>
          </w:p>
          <w:p w:rsidR="00634FCC" w:rsidRPr="004B1879" w:rsidRDefault="00634FC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iCs/>
                <w:sz w:val="24"/>
                <w:szCs w:val="24"/>
              </w:rPr>
              <w:t>Raport / sprawozdanie z wykonanych prac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B1879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34FCC" w:rsidRPr="004B1879" w:rsidTr="00C8375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4FCC" w:rsidRPr="004B1879" w:rsidRDefault="00634FCC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Bezpośredni nadzór na pracami studenta (wpis do dziennika praktyki, opinia i ocena wydana przez opiekuna zakładowego)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34FCC" w:rsidRPr="004B1879" w:rsidRDefault="00634FCC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  <w:r w:rsidR="00A16F27" w:rsidRPr="004B1879">
              <w:rPr>
                <w:rFonts w:asciiTheme="minorHAnsi" w:hAnsiTheme="minorHAnsi"/>
                <w:sz w:val="24"/>
                <w:szCs w:val="24"/>
              </w:rPr>
              <w:t>, 02, 03, 04, 05, 06, 07, 08, 09, 10, 11</w:t>
            </w:r>
          </w:p>
        </w:tc>
      </w:tr>
      <w:tr w:rsidR="00634FCC" w:rsidRPr="004B1879" w:rsidTr="00AA4E25">
        <w:tc>
          <w:tcPr>
            <w:tcW w:w="8208" w:type="dxa"/>
            <w:gridSpan w:val="2"/>
            <w:vAlign w:val="center"/>
          </w:tcPr>
          <w:p w:rsidR="00634FCC" w:rsidRPr="004B1879" w:rsidRDefault="00634FCC" w:rsidP="00BE351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Sprawozdanie z praktyki (opinia i ocena wydana przez opiekuna uczelnianego)</w:t>
            </w:r>
          </w:p>
        </w:tc>
        <w:tc>
          <w:tcPr>
            <w:tcW w:w="1800" w:type="dxa"/>
            <w:vAlign w:val="center"/>
          </w:tcPr>
          <w:p w:rsidR="00634FCC" w:rsidRPr="004B1879" w:rsidRDefault="00634FCC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  <w:r w:rsidR="00A16F27" w:rsidRPr="004B1879">
              <w:rPr>
                <w:rFonts w:asciiTheme="minorHAnsi" w:hAnsiTheme="minorHAnsi"/>
                <w:sz w:val="24"/>
                <w:szCs w:val="24"/>
              </w:rPr>
              <w:t>, 02, 03, 05, 07, 11</w:t>
            </w:r>
          </w:p>
        </w:tc>
      </w:tr>
      <w:tr w:rsidR="00634FCC" w:rsidRPr="004B1879" w:rsidTr="00AA4E25">
        <w:tc>
          <w:tcPr>
            <w:tcW w:w="8208" w:type="dxa"/>
            <w:gridSpan w:val="2"/>
            <w:vAlign w:val="center"/>
          </w:tcPr>
          <w:p w:rsidR="00634FCC" w:rsidRPr="004B1879" w:rsidRDefault="00634FCC" w:rsidP="00BE351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Rozwiązywanie mini zadań zawodowych opracowanych przez opiekuna zakładowego i opiekuna uczelnianego</w:t>
            </w:r>
          </w:p>
        </w:tc>
        <w:tc>
          <w:tcPr>
            <w:tcW w:w="1800" w:type="dxa"/>
            <w:vAlign w:val="center"/>
          </w:tcPr>
          <w:p w:rsidR="00634FCC" w:rsidRPr="004B1879" w:rsidRDefault="00A16F27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01, 02, 06</w:t>
            </w:r>
          </w:p>
        </w:tc>
      </w:tr>
      <w:tr w:rsidR="002F435E" w:rsidRPr="004B1879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20784" w:rsidRPr="004B1879" w:rsidRDefault="00020784" w:rsidP="0002078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Podstawą zaliczenia praktyki jest zaświadczenie zakładu pracy o odbyciu pr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aktyki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oraz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 Dziennik praktyk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i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poświadczony przez zakładowego opiekuna praktyki i przełożonych na stanowiskach pracy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Ocena końcowa z praktyki jest wynikiem ocen cząstkowych z udziałami odp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o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wiednio: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sprawozdania z przebiegu praktyki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wystawiona przez opiekuna uczelnianego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– 20%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przebiegu praktyki wystawiona przez opiekuna uczelnianego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– 10%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 ;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- ocena przebiegu praktyki wystawiona przez 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opiekuna zakładowego –40%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;</w:t>
            </w:r>
          </w:p>
          <w:p w:rsidR="009224DD" w:rsidRPr="004B1879" w:rsidRDefault="009224DD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z zaliczenia praktyki przed komisją</w:t>
            </w:r>
            <w:r w:rsidR="00634FCC" w:rsidRPr="004B1879">
              <w:rPr>
                <w:rFonts w:asciiTheme="minorHAnsi" w:hAnsiTheme="minorHAnsi" w:cs="Arial"/>
                <w:sz w:val="24"/>
                <w:szCs w:val="24"/>
              </w:rPr>
              <w:t xml:space="preserve"> egzaminacyjną –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w trakcie egzaminu osiągnięcie założonych efektów kształcenia jest weryfikowane w formie rozwiązywania mini zadań zawodowych – 30%</w:t>
            </w:r>
          </w:p>
          <w:p w:rsidR="00600C27" w:rsidRDefault="00600C2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4B1879" w:rsidRPr="004B1879" w:rsidRDefault="004B187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600C27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Alternatywnymi sposobami </w:t>
            </w:r>
            <w:r w:rsidR="00C71506" w:rsidRPr="004B1879">
              <w:rPr>
                <w:rFonts w:asciiTheme="minorHAnsi" w:hAnsiTheme="minorHAnsi" w:cs="Arial"/>
                <w:sz w:val="24"/>
                <w:szCs w:val="24"/>
              </w:rPr>
              <w:t>odbycia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 praktyki zawodowej są:</w:t>
            </w:r>
          </w:p>
          <w:p w:rsidR="00600C27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staż na podstawie umowy cywilno prawnej między studentem i zakładem pracy;</w:t>
            </w:r>
          </w:p>
          <w:p w:rsidR="00600C27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praca zawodowa i doświadczenie zawodowe.</w:t>
            </w:r>
          </w:p>
          <w:p w:rsidR="00600C27" w:rsidRPr="004B1879" w:rsidRDefault="00C7150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Wówczas zaliczenie praktyki odbywa się na 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ocenę na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podstawie dokumentacji i egzaminu ustnego przed komisją egzaminacyjną. W okresie przed egzaminem zaliczającym praktykę dokumentację odbytych staży i doświadczenia zawodowego pod względem formalnym weryfikuje dziekanat, a pod względem merytorycznym komisja egzaminacyjna.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Weryfikację kończą pytania </w:t>
            </w:r>
            <w:r w:rsidR="001B2FE0" w:rsidRPr="004B1879">
              <w:rPr>
                <w:rFonts w:asciiTheme="minorHAnsi" w:hAnsiTheme="minorHAnsi" w:cs="Arial"/>
                <w:sz w:val="24"/>
                <w:szCs w:val="24"/>
              </w:rPr>
              <w:t>do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tyczące doświadczenia zawodowego</w:t>
            </w:r>
            <w:r w:rsidR="001B2FE0" w:rsidRPr="004B187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zadawane przez członków komisji podczas egzaminu zaliczającego praktykę. </w:t>
            </w:r>
            <w:r w:rsidR="006C2742" w:rsidRPr="004B1879">
              <w:rPr>
                <w:rFonts w:asciiTheme="minorHAnsi" w:hAnsiTheme="minorHAnsi" w:cs="Arial"/>
                <w:sz w:val="24"/>
                <w:szCs w:val="24"/>
              </w:rPr>
              <w:t xml:space="preserve">Komisja może zaliczyć część praktyki nakazując jej uzupełnienie.  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B1879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4B1879">
              <w:rPr>
                <w:rFonts w:asciiTheme="minorHAnsi" w:hAnsiTheme="minorHAnsi"/>
                <w:sz w:val="24"/>
                <w:szCs w:val="24"/>
              </w:rPr>
              <w:t>i 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BF3F0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Przygotowanie projektu / eseju / </w:t>
            </w:r>
            <w:r w:rsidR="00BF3F0C" w:rsidRPr="004B1879">
              <w:rPr>
                <w:rFonts w:asciiTheme="minorHAnsi" w:hAnsiTheme="minorHAnsi"/>
                <w:sz w:val="24"/>
                <w:szCs w:val="24"/>
              </w:rPr>
              <w:t>sprawozdania</w:t>
            </w:r>
          </w:p>
        </w:tc>
        <w:tc>
          <w:tcPr>
            <w:tcW w:w="2126" w:type="dxa"/>
            <w:vAlign w:val="center"/>
          </w:tcPr>
          <w:p w:rsidR="002E1B9A" w:rsidRPr="004B1879" w:rsidRDefault="006665E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4B1879" w:rsidRDefault="006665E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F435E" w:rsidRPr="004B1879" w:rsidRDefault="006665E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F435E" w:rsidRPr="004B1879" w:rsidRDefault="002F435E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F435E" w:rsidRPr="004B1879" w:rsidRDefault="00BF3F0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F435E" w:rsidRPr="004B1879" w:rsidRDefault="002F435E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Inne</w:t>
            </w:r>
            <w:r w:rsidR="00BF3F0C" w:rsidRPr="004B1879">
              <w:rPr>
                <w:rFonts w:asciiTheme="minorHAnsi" w:hAnsiTheme="minorHAnsi"/>
                <w:sz w:val="24"/>
                <w:szCs w:val="24"/>
              </w:rPr>
              <w:t xml:space="preserve"> – praktyka zawodowa</w:t>
            </w:r>
          </w:p>
        </w:tc>
        <w:tc>
          <w:tcPr>
            <w:tcW w:w="2126" w:type="dxa"/>
            <w:vAlign w:val="center"/>
          </w:tcPr>
          <w:p w:rsidR="002F435E" w:rsidRPr="004B1879" w:rsidRDefault="0034082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960</w:t>
            </w:r>
          </w:p>
        </w:tc>
        <w:tc>
          <w:tcPr>
            <w:tcW w:w="2812" w:type="dxa"/>
            <w:vAlign w:val="center"/>
          </w:tcPr>
          <w:p w:rsidR="002F435E" w:rsidRPr="004B1879" w:rsidRDefault="0034082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960</w:t>
            </w: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F435E" w:rsidRPr="004B1879" w:rsidRDefault="00BF3F0C" w:rsidP="00BF3F0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982</w:t>
            </w:r>
          </w:p>
        </w:tc>
        <w:tc>
          <w:tcPr>
            <w:tcW w:w="2812" w:type="dxa"/>
            <w:vAlign w:val="center"/>
          </w:tcPr>
          <w:p w:rsidR="002F435E" w:rsidRPr="004B1879" w:rsidRDefault="00BF3F0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97</w:t>
            </w:r>
            <w:r w:rsidR="0034082C" w:rsidRPr="004B187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B187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BF3F0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33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B187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D950BF" w:rsidP="00BF3F0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B1879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F3F0C" w:rsidRPr="004B1879">
              <w:rPr>
                <w:rFonts w:asciiTheme="minorHAnsi" w:hAnsiTheme="minorHAnsi"/>
                <w:b/>
                <w:sz w:val="24"/>
                <w:szCs w:val="24"/>
              </w:rPr>
              <w:t>33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24365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32,6</w:t>
            </w:r>
            <w:r w:rsidR="00BF3F0C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3A60A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1E1592" w:rsidP="001E159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962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43651" w:rsidRPr="004B1879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B187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B187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B1879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BA3" w:rsidRDefault="00DC0BA3" w:rsidP="00513459">
      <w:r>
        <w:separator/>
      </w:r>
    </w:p>
  </w:endnote>
  <w:endnote w:type="continuationSeparator" w:id="0">
    <w:p w:rsidR="00DC0BA3" w:rsidRDefault="00DC0BA3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A2B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E159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A2B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E1592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F0D95" w:rsidRDefault="001E159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BA3" w:rsidRDefault="00DC0BA3" w:rsidP="00513459">
      <w:r>
        <w:separator/>
      </w:r>
    </w:p>
  </w:footnote>
  <w:footnote w:type="continuationSeparator" w:id="0">
    <w:p w:rsidR="00DC0BA3" w:rsidRDefault="00DC0BA3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70119"/>
    <w:multiLevelType w:val="hybridMultilevel"/>
    <w:tmpl w:val="B8CC1B2A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0784"/>
    <w:rsid w:val="00072CB2"/>
    <w:rsid w:val="00097E79"/>
    <w:rsid w:val="000B769B"/>
    <w:rsid w:val="001B2FE0"/>
    <w:rsid w:val="001D78B7"/>
    <w:rsid w:val="001E1592"/>
    <w:rsid w:val="002308D7"/>
    <w:rsid w:val="00243651"/>
    <w:rsid w:val="00260538"/>
    <w:rsid w:val="002E1B9A"/>
    <w:rsid w:val="002F435E"/>
    <w:rsid w:val="003351E2"/>
    <w:rsid w:val="0034082C"/>
    <w:rsid w:val="00382462"/>
    <w:rsid w:val="00396B9E"/>
    <w:rsid w:val="003A5745"/>
    <w:rsid w:val="003A60AA"/>
    <w:rsid w:val="003A7921"/>
    <w:rsid w:val="00401FF4"/>
    <w:rsid w:val="0042034A"/>
    <w:rsid w:val="0043644C"/>
    <w:rsid w:val="00482532"/>
    <w:rsid w:val="004B137F"/>
    <w:rsid w:val="004B1879"/>
    <w:rsid w:val="00513459"/>
    <w:rsid w:val="00555B5F"/>
    <w:rsid w:val="005C4E66"/>
    <w:rsid w:val="00600C27"/>
    <w:rsid w:val="006207BD"/>
    <w:rsid w:val="00634FCC"/>
    <w:rsid w:val="006665EC"/>
    <w:rsid w:val="006A5347"/>
    <w:rsid w:val="006C2742"/>
    <w:rsid w:val="006D7E25"/>
    <w:rsid w:val="00731F34"/>
    <w:rsid w:val="00735137"/>
    <w:rsid w:val="007F0ECB"/>
    <w:rsid w:val="007F763F"/>
    <w:rsid w:val="00887F87"/>
    <w:rsid w:val="008D714F"/>
    <w:rsid w:val="009224DD"/>
    <w:rsid w:val="0097674B"/>
    <w:rsid w:val="009C109D"/>
    <w:rsid w:val="00A16F27"/>
    <w:rsid w:val="00A439C1"/>
    <w:rsid w:val="00AA079E"/>
    <w:rsid w:val="00AA4E25"/>
    <w:rsid w:val="00AB1CDE"/>
    <w:rsid w:val="00AB1D18"/>
    <w:rsid w:val="00B66FD1"/>
    <w:rsid w:val="00BE1D22"/>
    <w:rsid w:val="00BE3515"/>
    <w:rsid w:val="00BF3F0C"/>
    <w:rsid w:val="00C71506"/>
    <w:rsid w:val="00C71D87"/>
    <w:rsid w:val="00C9183B"/>
    <w:rsid w:val="00CC5A9C"/>
    <w:rsid w:val="00D72111"/>
    <w:rsid w:val="00D950BF"/>
    <w:rsid w:val="00DC0BA3"/>
    <w:rsid w:val="00E227ED"/>
    <w:rsid w:val="00E247CE"/>
    <w:rsid w:val="00E753E0"/>
    <w:rsid w:val="00EA2BF6"/>
    <w:rsid w:val="00F578E6"/>
    <w:rsid w:val="00F9270B"/>
    <w:rsid w:val="00FA1FB3"/>
    <w:rsid w:val="00FD2F19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2F435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F435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8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82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1449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2019-09-12T08:03:00Z</dcterms:created>
  <dcterms:modified xsi:type="dcterms:W3CDTF">2019-09-17T09:04:00Z</dcterms:modified>
</cp:coreProperties>
</file>